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545B72" w:rsidP="0049348D">
      <w:r w:rsidRPr="00545B72">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E14D3A" w:rsidRDefault="00E14D3A">
                  <w:r>
                    <w:rPr>
                      <w:noProof/>
                      <w:lang w:eastAsia="en-GB"/>
                    </w:rPr>
                    <w:drawing>
                      <wp:inline distT="0" distB="0" distL="0" distR="0">
                        <wp:extent cx="1162594" cy="927463"/>
                        <wp:effectExtent l="19050" t="0" r="0" b="0"/>
                        <wp:docPr id="17" name="Picture 16" descr="scope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pe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545B72">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E14D3A" w:rsidRDefault="00E14D3A">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r w:rsidRPr="00545B72">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E14D3A" w:rsidRDefault="00E14D3A"/>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3A7288" w:rsidRPr="00516564" w:rsidRDefault="00E14D3A" w:rsidP="003A7288">
      <w:pPr>
        <w:spacing w:line="276" w:lineRule="auto"/>
        <w:rPr>
          <w:rFonts w:cs="Arial"/>
          <w:b/>
          <w:color w:val="002060"/>
          <w:sz w:val="28"/>
          <w:szCs w:val="28"/>
        </w:rPr>
      </w:pPr>
      <w:r w:rsidRPr="00516564">
        <w:rPr>
          <w:rFonts w:cs="Arial"/>
          <w:b/>
          <w:color w:val="002060"/>
          <w:sz w:val="28"/>
          <w:szCs w:val="28"/>
        </w:rPr>
        <w:t>INITIAL TARGET AUDIENCE SEGMENTATION</w:t>
      </w:r>
      <w:r w:rsidR="003A7288" w:rsidRPr="00516564">
        <w:rPr>
          <w:rFonts w:cs="Arial"/>
          <w:b/>
          <w:color w:val="002060"/>
          <w:sz w:val="28"/>
          <w:szCs w:val="28"/>
        </w:rPr>
        <w:t xml:space="preserve"> </w:t>
      </w:r>
    </w:p>
    <w:p w:rsidR="003A7288" w:rsidRDefault="003A7288" w:rsidP="003A7288">
      <w:pPr>
        <w:spacing w:line="276" w:lineRule="auto"/>
        <w:rPr>
          <w:rFonts w:ascii="Avenir LT Com 55 Roman" w:hAnsi="Avenir LT Com 55 Roman"/>
          <w:b/>
          <w:color w:val="005581"/>
          <w:sz w:val="28"/>
          <w:szCs w:val="28"/>
        </w:rPr>
      </w:pPr>
    </w:p>
    <w:p w:rsidR="003A7288" w:rsidRDefault="003A7288" w:rsidP="003A7288">
      <w:pPr>
        <w:spacing w:line="276" w:lineRule="auto"/>
        <w:rPr>
          <w:rFonts w:ascii="Avenir LT Com 55 Roman" w:hAnsi="Avenir LT Com 55 Roman"/>
          <w:b/>
          <w:color w:val="005581"/>
          <w:sz w:val="28"/>
          <w:szCs w:val="28"/>
        </w:rPr>
      </w:pPr>
    </w:p>
    <w:p w:rsidR="00E14D3A" w:rsidRPr="00E14D3A" w:rsidRDefault="00E14D3A" w:rsidP="00E14D3A">
      <w:pPr>
        <w:spacing w:line="276" w:lineRule="auto"/>
        <w:rPr>
          <w:rFonts w:cs="Arial"/>
          <w:b/>
          <w:color w:val="00AFDB"/>
          <w:szCs w:val="28"/>
        </w:rPr>
      </w:pPr>
      <w:r w:rsidRPr="00E14D3A">
        <w:rPr>
          <w:rFonts w:cs="Arial"/>
          <w:b/>
          <w:color w:val="00AFDB"/>
          <w:szCs w:val="28"/>
        </w:rPr>
        <w:t>Purpose</w:t>
      </w:r>
    </w:p>
    <w:p w:rsidR="00E14D3A" w:rsidRPr="00E14D3A" w:rsidRDefault="00E14D3A" w:rsidP="00E14D3A">
      <w:pPr>
        <w:spacing w:line="276" w:lineRule="auto"/>
        <w:rPr>
          <w:rFonts w:cs="Arial"/>
          <w:color w:val="005581"/>
        </w:rPr>
      </w:pPr>
      <w:proofErr w:type="gramStart"/>
      <w:r w:rsidRPr="00E14D3A">
        <w:rPr>
          <w:rFonts w:cs="Arial"/>
          <w:color w:val="005581"/>
        </w:rPr>
        <w:t>To get you thinking about the initial target audience segmentation characteristics.</w:t>
      </w:r>
      <w:proofErr w:type="gramEnd"/>
    </w:p>
    <w:p w:rsidR="00E14D3A" w:rsidRPr="00E14D3A" w:rsidRDefault="00E14D3A" w:rsidP="00E14D3A">
      <w:pPr>
        <w:spacing w:line="276" w:lineRule="auto"/>
        <w:rPr>
          <w:rFonts w:cs="Arial"/>
          <w:color w:val="005581"/>
        </w:rPr>
      </w:pPr>
    </w:p>
    <w:p w:rsidR="003A7288" w:rsidRDefault="003A7288" w:rsidP="003A7288">
      <w:pPr>
        <w:spacing w:line="276" w:lineRule="auto"/>
        <w:rPr>
          <w:rFonts w:cs="Arial"/>
          <w:color w:val="005581"/>
        </w:rPr>
      </w:pPr>
    </w:p>
    <w:p w:rsidR="00E14D3A" w:rsidRPr="00E14D3A" w:rsidRDefault="00E14D3A" w:rsidP="00E14D3A">
      <w:pPr>
        <w:spacing w:line="276" w:lineRule="auto"/>
        <w:rPr>
          <w:rFonts w:cs="Arial"/>
          <w:b/>
          <w:color w:val="00AFDB"/>
          <w:szCs w:val="28"/>
        </w:rPr>
      </w:pPr>
      <w:r w:rsidRPr="00E14D3A">
        <w:rPr>
          <w:rFonts w:cs="Arial"/>
          <w:b/>
          <w:color w:val="00AFDB"/>
          <w:szCs w:val="28"/>
        </w:rPr>
        <w:t>How to use or apply</w:t>
      </w:r>
    </w:p>
    <w:p w:rsidR="003A7288" w:rsidRDefault="00E14D3A" w:rsidP="003A7288">
      <w:pPr>
        <w:spacing w:line="276" w:lineRule="auto"/>
        <w:rPr>
          <w:rFonts w:cs="Arial"/>
          <w:color w:val="005581"/>
        </w:rPr>
      </w:pPr>
      <w:r w:rsidRPr="00E14D3A">
        <w:rPr>
          <w:rFonts w:cs="Arial"/>
          <w:color w:val="005581"/>
        </w:rPr>
        <w:t>As you start to collect information and build insight from your secondary research and stakeholder consultation you can use the table presented to map out emerging segmented audience characteristics.  At this stage emerging gaps in knowledge will also help you identify likely primary research requirements. Then use your market research findings to fill the gaps</w:t>
      </w:r>
    </w:p>
    <w:p w:rsidR="00E14D3A" w:rsidRDefault="00E14D3A" w:rsidP="003A7288">
      <w:pPr>
        <w:spacing w:line="276" w:lineRule="auto"/>
        <w:rPr>
          <w:rFonts w:cs="Arial"/>
          <w:color w:val="005581"/>
        </w:rPr>
      </w:pPr>
    </w:p>
    <w:p w:rsidR="00E14D3A" w:rsidRPr="00E14D3A" w:rsidRDefault="00E14D3A" w:rsidP="00E14D3A">
      <w:pPr>
        <w:spacing w:line="276" w:lineRule="auto"/>
        <w:rPr>
          <w:rFonts w:cs="Arial"/>
          <w:b/>
          <w:color w:val="00AFDB"/>
          <w:szCs w:val="28"/>
        </w:rPr>
      </w:pPr>
      <w:r w:rsidRPr="00E14D3A">
        <w:rPr>
          <w:rFonts w:cs="Arial"/>
          <w:b/>
          <w:color w:val="00AFDB"/>
          <w:szCs w:val="28"/>
        </w:rPr>
        <w:t>Source(s)/Reference(s)</w:t>
      </w:r>
    </w:p>
    <w:p w:rsidR="003A7288" w:rsidRDefault="00545B72" w:rsidP="00E14D3A">
      <w:pPr>
        <w:pStyle w:val="ListParagraph"/>
        <w:numPr>
          <w:ilvl w:val="0"/>
          <w:numId w:val="3"/>
        </w:numPr>
        <w:ind w:left="426"/>
      </w:pPr>
      <w:hyperlink r:id="rId10" w:history="1">
        <w:r w:rsidR="00DE01E8" w:rsidRPr="00BB08D2">
          <w:rPr>
            <w:rStyle w:val="Hyperlink"/>
          </w:rPr>
          <w:t>www.thensmc.com</w:t>
        </w:r>
      </w:hyperlink>
      <w:r w:rsidR="00DE01E8">
        <w:t xml:space="preserve"> </w:t>
      </w:r>
    </w:p>
    <w:p w:rsidR="00E14D3A" w:rsidRDefault="00E14D3A" w:rsidP="003A7288"/>
    <w:p w:rsidR="00DE01E8" w:rsidRDefault="00DE01E8" w:rsidP="003A7288">
      <w:pPr>
        <w:sectPr w:rsidR="00DE01E8" w:rsidSect="003C2A0B">
          <w:footerReference w:type="default" r:id="rId11"/>
          <w:pgSz w:w="11906" w:h="16838"/>
          <w:pgMar w:top="1440" w:right="1080" w:bottom="1440" w:left="1080" w:header="708" w:footer="708" w:gutter="0"/>
          <w:cols w:space="708"/>
          <w:docGrid w:linePitch="360"/>
        </w:sectPr>
      </w:pPr>
    </w:p>
    <w:p w:rsidR="00E14D3A" w:rsidRDefault="00E14D3A" w:rsidP="003A7288"/>
    <w:p w:rsidR="00B92762" w:rsidRDefault="00B92762" w:rsidP="003A7288"/>
    <w:p w:rsidR="00B92762" w:rsidRPr="00DD0E81" w:rsidRDefault="00B92762" w:rsidP="003A7288"/>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2518"/>
        <w:gridCol w:w="2126"/>
        <w:gridCol w:w="1701"/>
        <w:gridCol w:w="2694"/>
        <w:gridCol w:w="2268"/>
        <w:gridCol w:w="2693"/>
      </w:tblGrid>
      <w:tr w:rsidR="00B92762" w:rsidRPr="00D93551" w:rsidTr="00B92762">
        <w:trPr>
          <w:trHeight w:val="611"/>
        </w:trPr>
        <w:tc>
          <w:tcPr>
            <w:tcW w:w="2518" w:type="dxa"/>
          </w:tcPr>
          <w:p w:rsidR="00B92762" w:rsidRPr="00CB77F8" w:rsidRDefault="00B92762" w:rsidP="00B92762">
            <w:pPr>
              <w:jc w:val="center"/>
              <w:rPr>
                <w:b/>
                <w:color w:val="00AFDB"/>
              </w:rPr>
            </w:pPr>
            <w:r w:rsidRPr="00B92762">
              <w:rPr>
                <w:b/>
                <w:color w:val="00AFDB"/>
              </w:rPr>
              <w:t>Target audience(s)</w:t>
            </w:r>
          </w:p>
        </w:tc>
        <w:tc>
          <w:tcPr>
            <w:tcW w:w="2126" w:type="dxa"/>
          </w:tcPr>
          <w:p w:rsidR="00B92762" w:rsidRPr="00CB77F8" w:rsidRDefault="00B92762" w:rsidP="00B92762">
            <w:pPr>
              <w:jc w:val="center"/>
              <w:rPr>
                <w:b/>
                <w:color w:val="00AFDB"/>
              </w:rPr>
            </w:pPr>
            <w:r w:rsidRPr="00B92762">
              <w:rPr>
                <w:b/>
                <w:color w:val="00AFDB"/>
              </w:rPr>
              <w:t>Aspirations</w:t>
            </w:r>
          </w:p>
        </w:tc>
        <w:tc>
          <w:tcPr>
            <w:tcW w:w="1701" w:type="dxa"/>
          </w:tcPr>
          <w:p w:rsidR="00B92762" w:rsidRPr="00B92762" w:rsidRDefault="00B92762" w:rsidP="00B92762">
            <w:pPr>
              <w:spacing w:line="276" w:lineRule="auto"/>
              <w:jc w:val="center"/>
              <w:rPr>
                <w:b/>
                <w:color w:val="00AFDB"/>
              </w:rPr>
            </w:pPr>
            <w:r w:rsidRPr="00B92762">
              <w:rPr>
                <w:b/>
                <w:color w:val="00AFDB"/>
              </w:rPr>
              <w:t>Benefits valued</w:t>
            </w:r>
          </w:p>
        </w:tc>
        <w:tc>
          <w:tcPr>
            <w:tcW w:w="2694" w:type="dxa"/>
          </w:tcPr>
          <w:p w:rsidR="00B92762" w:rsidRPr="00CB77F8" w:rsidRDefault="00B92762" w:rsidP="00B92762">
            <w:pPr>
              <w:spacing w:line="276" w:lineRule="auto"/>
              <w:jc w:val="center"/>
              <w:rPr>
                <w:b/>
                <w:color w:val="00AFDB"/>
              </w:rPr>
            </w:pPr>
            <w:r w:rsidRPr="00B92762">
              <w:rPr>
                <w:b/>
                <w:color w:val="00AFDB"/>
              </w:rPr>
              <w:t>Competitive behaviours practiced</w:t>
            </w:r>
          </w:p>
        </w:tc>
        <w:tc>
          <w:tcPr>
            <w:tcW w:w="2268" w:type="dxa"/>
          </w:tcPr>
          <w:p w:rsidR="00B92762" w:rsidRPr="00CB77F8" w:rsidRDefault="00B92762" w:rsidP="00B92762">
            <w:pPr>
              <w:spacing w:line="276" w:lineRule="auto"/>
              <w:jc w:val="center"/>
              <w:rPr>
                <w:b/>
                <w:color w:val="00AFDB"/>
              </w:rPr>
            </w:pPr>
            <w:r w:rsidRPr="00B92762">
              <w:rPr>
                <w:b/>
                <w:color w:val="00AFDB"/>
              </w:rPr>
              <w:t>Information channels used</w:t>
            </w:r>
          </w:p>
        </w:tc>
        <w:tc>
          <w:tcPr>
            <w:tcW w:w="2693" w:type="dxa"/>
          </w:tcPr>
          <w:p w:rsidR="00B92762" w:rsidRPr="00CB77F8" w:rsidRDefault="00B92762" w:rsidP="00B92762">
            <w:pPr>
              <w:spacing w:line="276" w:lineRule="auto"/>
              <w:jc w:val="center"/>
              <w:rPr>
                <w:b/>
                <w:color w:val="00AFDB"/>
              </w:rPr>
            </w:pPr>
            <w:r w:rsidRPr="00B92762">
              <w:rPr>
                <w:b/>
                <w:color w:val="00AFDB"/>
              </w:rPr>
              <w:t>Level of readiness to change</w:t>
            </w:r>
          </w:p>
        </w:tc>
      </w:tr>
      <w:tr w:rsidR="00B92762" w:rsidRPr="00D93551" w:rsidTr="00B92762">
        <w:trPr>
          <w:trHeight w:val="611"/>
        </w:trPr>
        <w:tc>
          <w:tcPr>
            <w:tcW w:w="2518" w:type="dxa"/>
          </w:tcPr>
          <w:p w:rsidR="00B92762" w:rsidRPr="00B92762" w:rsidRDefault="00B92762" w:rsidP="00B92762">
            <w:pPr>
              <w:spacing w:line="276" w:lineRule="auto"/>
              <w:rPr>
                <w:color w:val="005581"/>
              </w:rPr>
            </w:pPr>
            <w:r w:rsidRPr="00B92762">
              <w:rPr>
                <w:i/>
                <w:color w:val="005581"/>
              </w:rPr>
              <w:t>e.g. parents who smoke with children in Lewisham</w:t>
            </w:r>
          </w:p>
        </w:tc>
        <w:tc>
          <w:tcPr>
            <w:tcW w:w="2126" w:type="dxa"/>
          </w:tcPr>
          <w:p w:rsidR="00B92762" w:rsidRPr="00B92762" w:rsidRDefault="00B92762" w:rsidP="00B92762">
            <w:pPr>
              <w:spacing w:line="276" w:lineRule="auto"/>
              <w:rPr>
                <w:color w:val="005581"/>
              </w:rPr>
            </w:pPr>
          </w:p>
        </w:tc>
        <w:tc>
          <w:tcPr>
            <w:tcW w:w="1701" w:type="dxa"/>
          </w:tcPr>
          <w:p w:rsidR="00B92762" w:rsidRPr="00B92762" w:rsidRDefault="00B92762" w:rsidP="00B92762">
            <w:pPr>
              <w:spacing w:line="276" w:lineRule="auto"/>
              <w:rPr>
                <w:color w:val="005581"/>
              </w:rPr>
            </w:pPr>
          </w:p>
        </w:tc>
        <w:tc>
          <w:tcPr>
            <w:tcW w:w="2694" w:type="dxa"/>
          </w:tcPr>
          <w:p w:rsidR="00B92762" w:rsidRPr="00B92762" w:rsidRDefault="00B92762" w:rsidP="00B92762">
            <w:pPr>
              <w:spacing w:line="276" w:lineRule="auto"/>
              <w:rPr>
                <w:color w:val="005581"/>
              </w:rPr>
            </w:pPr>
          </w:p>
        </w:tc>
        <w:tc>
          <w:tcPr>
            <w:tcW w:w="2268" w:type="dxa"/>
          </w:tcPr>
          <w:p w:rsidR="00B92762" w:rsidRPr="00B92762" w:rsidRDefault="00B92762" w:rsidP="00B92762">
            <w:pPr>
              <w:spacing w:line="276" w:lineRule="auto"/>
              <w:rPr>
                <w:color w:val="005581"/>
              </w:rPr>
            </w:pPr>
          </w:p>
        </w:tc>
        <w:tc>
          <w:tcPr>
            <w:tcW w:w="2693" w:type="dxa"/>
          </w:tcPr>
          <w:p w:rsidR="00B92762" w:rsidRPr="00B92762" w:rsidRDefault="00B92762" w:rsidP="00B92762">
            <w:pPr>
              <w:spacing w:line="276" w:lineRule="auto"/>
              <w:rPr>
                <w:color w:val="005581"/>
              </w:rPr>
            </w:pPr>
          </w:p>
        </w:tc>
      </w:tr>
      <w:tr w:rsidR="00B92762" w:rsidRPr="00D93551" w:rsidTr="00B92762">
        <w:trPr>
          <w:trHeight w:val="611"/>
        </w:trPr>
        <w:tc>
          <w:tcPr>
            <w:tcW w:w="2518" w:type="dxa"/>
          </w:tcPr>
          <w:p w:rsidR="00B92762" w:rsidRPr="00B92762" w:rsidRDefault="00B92762" w:rsidP="00B92762">
            <w:pPr>
              <w:spacing w:line="276" w:lineRule="auto"/>
              <w:rPr>
                <w:i/>
                <w:color w:val="005581"/>
              </w:rPr>
            </w:pPr>
            <w:r w:rsidRPr="00B92762">
              <w:rPr>
                <w:i/>
                <w:color w:val="005581"/>
              </w:rPr>
              <w:t>e.g. manual workers aged 35-45 in Lewisham</w:t>
            </w:r>
          </w:p>
          <w:p w:rsidR="00B92762" w:rsidRPr="00B92762" w:rsidRDefault="00B92762" w:rsidP="00B92762">
            <w:pPr>
              <w:spacing w:line="276" w:lineRule="auto"/>
              <w:rPr>
                <w:i/>
                <w:color w:val="005581"/>
              </w:rPr>
            </w:pPr>
          </w:p>
        </w:tc>
        <w:tc>
          <w:tcPr>
            <w:tcW w:w="2126" w:type="dxa"/>
          </w:tcPr>
          <w:p w:rsidR="00B92762" w:rsidRPr="00B92762" w:rsidRDefault="00B92762" w:rsidP="00B92762">
            <w:pPr>
              <w:spacing w:line="276" w:lineRule="auto"/>
              <w:rPr>
                <w:color w:val="005581"/>
              </w:rPr>
            </w:pPr>
          </w:p>
        </w:tc>
        <w:tc>
          <w:tcPr>
            <w:tcW w:w="1701" w:type="dxa"/>
          </w:tcPr>
          <w:p w:rsidR="00B92762" w:rsidRPr="00B92762" w:rsidRDefault="00B92762" w:rsidP="00B92762">
            <w:pPr>
              <w:spacing w:line="276" w:lineRule="auto"/>
              <w:rPr>
                <w:color w:val="005581"/>
              </w:rPr>
            </w:pPr>
          </w:p>
        </w:tc>
        <w:tc>
          <w:tcPr>
            <w:tcW w:w="2694" w:type="dxa"/>
          </w:tcPr>
          <w:p w:rsidR="00B92762" w:rsidRPr="00B92762" w:rsidRDefault="00B92762" w:rsidP="00B92762">
            <w:pPr>
              <w:spacing w:line="276" w:lineRule="auto"/>
              <w:rPr>
                <w:color w:val="005581"/>
              </w:rPr>
            </w:pPr>
          </w:p>
        </w:tc>
        <w:tc>
          <w:tcPr>
            <w:tcW w:w="2268" w:type="dxa"/>
          </w:tcPr>
          <w:p w:rsidR="00B92762" w:rsidRPr="00B92762" w:rsidRDefault="00B92762" w:rsidP="00B92762">
            <w:pPr>
              <w:spacing w:line="276" w:lineRule="auto"/>
              <w:rPr>
                <w:color w:val="005581"/>
              </w:rPr>
            </w:pPr>
          </w:p>
        </w:tc>
        <w:tc>
          <w:tcPr>
            <w:tcW w:w="2693" w:type="dxa"/>
          </w:tcPr>
          <w:p w:rsidR="00B92762" w:rsidRPr="00B92762" w:rsidRDefault="00B92762" w:rsidP="00B92762">
            <w:pPr>
              <w:spacing w:line="276" w:lineRule="auto"/>
              <w:rPr>
                <w:color w:val="005581"/>
              </w:rPr>
            </w:pPr>
          </w:p>
        </w:tc>
      </w:tr>
      <w:tr w:rsidR="00B92762" w:rsidRPr="00D93551" w:rsidTr="00B92762">
        <w:trPr>
          <w:trHeight w:val="611"/>
        </w:trPr>
        <w:tc>
          <w:tcPr>
            <w:tcW w:w="2518" w:type="dxa"/>
          </w:tcPr>
          <w:p w:rsidR="00B92762" w:rsidRPr="00B92762" w:rsidRDefault="00B92762" w:rsidP="00B92762">
            <w:pPr>
              <w:spacing w:line="276" w:lineRule="auto"/>
              <w:rPr>
                <w:i/>
                <w:color w:val="005581"/>
              </w:rPr>
            </w:pPr>
            <w:r w:rsidRPr="00B92762">
              <w:rPr>
                <w:i/>
                <w:color w:val="005581"/>
              </w:rPr>
              <w:t>e.g. people who have been told by their GP they must quit smoking for health reasons in Lewisham</w:t>
            </w:r>
          </w:p>
          <w:p w:rsidR="00B92762" w:rsidRPr="00B92762" w:rsidRDefault="00B92762" w:rsidP="00B92762">
            <w:pPr>
              <w:spacing w:line="276" w:lineRule="auto"/>
              <w:rPr>
                <w:i/>
                <w:color w:val="005581"/>
              </w:rPr>
            </w:pPr>
          </w:p>
        </w:tc>
        <w:tc>
          <w:tcPr>
            <w:tcW w:w="2126" w:type="dxa"/>
          </w:tcPr>
          <w:p w:rsidR="00B92762" w:rsidRPr="00B92762" w:rsidRDefault="00B92762" w:rsidP="00B92762">
            <w:pPr>
              <w:spacing w:line="276" w:lineRule="auto"/>
              <w:rPr>
                <w:color w:val="005581"/>
              </w:rPr>
            </w:pPr>
          </w:p>
        </w:tc>
        <w:tc>
          <w:tcPr>
            <w:tcW w:w="1701" w:type="dxa"/>
          </w:tcPr>
          <w:p w:rsidR="00B92762" w:rsidRPr="00B92762" w:rsidRDefault="00B92762" w:rsidP="00B92762">
            <w:pPr>
              <w:spacing w:line="276" w:lineRule="auto"/>
              <w:rPr>
                <w:color w:val="005581"/>
              </w:rPr>
            </w:pPr>
          </w:p>
        </w:tc>
        <w:tc>
          <w:tcPr>
            <w:tcW w:w="2694" w:type="dxa"/>
          </w:tcPr>
          <w:p w:rsidR="00B92762" w:rsidRPr="00B92762" w:rsidRDefault="00B92762" w:rsidP="00B92762">
            <w:pPr>
              <w:spacing w:line="276" w:lineRule="auto"/>
              <w:rPr>
                <w:color w:val="005581"/>
              </w:rPr>
            </w:pPr>
          </w:p>
        </w:tc>
        <w:tc>
          <w:tcPr>
            <w:tcW w:w="2268" w:type="dxa"/>
          </w:tcPr>
          <w:p w:rsidR="00B92762" w:rsidRPr="00B92762" w:rsidRDefault="00B92762" w:rsidP="00B92762">
            <w:pPr>
              <w:spacing w:line="276" w:lineRule="auto"/>
              <w:rPr>
                <w:color w:val="005581"/>
              </w:rPr>
            </w:pPr>
          </w:p>
        </w:tc>
        <w:tc>
          <w:tcPr>
            <w:tcW w:w="2693" w:type="dxa"/>
          </w:tcPr>
          <w:p w:rsidR="00B92762" w:rsidRPr="00B92762" w:rsidRDefault="00B92762" w:rsidP="00B92762">
            <w:pPr>
              <w:spacing w:line="276" w:lineRule="auto"/>
              <w:rPr>
                <w:color w:val="005581"/>
              </w:rPr>
            </w:pPr>
          </w:p>
        </w:tc>
      </w:tr>
    </w:tbl>
    <w:p w:rsidR="00D5179F" w:rsidRDefault="00D5179F" w:rsidP="003A7288">
      <w:pPr>
        <w:spacing w:line="276" w:lineRule="auto"/>
        <w:rPr>
          <w:rFonts w:cs="Arial"/>
        </w:rPr>
      </w:pPr>
    </w:p>
    <w:sectPr w:rsidR="00D5179F" w:rsidSect="00B92762">
      <w:pgSz w:w="16838" w:h="11906" w:orient="landscape"/>
      <w:pgMar w:top="1080" w:right="1440" w:bottom="108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D3A" w:rsidRDefault="00E14D3A" w:rsidP="007B677E">
      <w:r>
        <w:separator/>
      </w:r>
    </w:p>
  </w:endnote>
  <w:endnote w:type="continuationSeparator" w:id="0">
    <w:p w:rsidR="00E14D3A" w:rsidRDefault="00E14D3A"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venir LT Com 55 Roman">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3A" w:rsidRPr="00DD0E81" w:rsidRDefault="00545B72">
    <w:pPr>
      <w:pStyle w:val="Footer"/>
      <w:rPr>
        <w:rFonts w:cs="Arial"/>
        <w:b/>
      </w:rPr>
    </w:pPr>
    <w:r w:rsidRPr="00545B72">
      <w:rPr>
        <w:rFonts w:cs="Arial"/>
        <w:b/>
        <w:noProof/>
        <w:lang w:val="en-US" w:eastAsia="zh-TW"/>
      </w:rPr>
      <w:pict>
        <v:shapetype id="_x0000_t202" coordsize="21600,21600" o:spt="202" path="m,l,21600r21600,l21600,xe">
          <v:stroke joinstyle="miter"/>
          <v:path gradientshapeok="t" o:connecttype="rect"/>
        </v:shapetype>
        <v:shape id="_x0000_s2050" type="#_x0000_t202" style="position:absolute;margin-left:-9.8pt;margin-top:1.7pt;width:231.75pt;height:27.9pt;z-index:251662336;mso-height-percent:200;mso-height-percent:200;mso-width-relative:margin;mso-height-relative:margin" stroked="f">
          <v:textbox style="mso-fit-shape-to-text:t">
            <w:txbxContent>
              <w:p w:rsidR="00E14D3A" w:rsidRPr="00677674" w:rsidRDefault="00E14D3A">
                <w:pPr>
                  <w:rPr>
                    <w:sz w:val="18"/>
                  </w:rPr>
                </w:pPr>
                <w:r w:rsidRPr="00677674">
                  <w:rPr>
                    <w:rFonts w:cs="Arial"/>
                    <w:color w:val="595959" w:themeColor="text1" w:themeTint="A6"/>
                    <w:sz w:val="18"/>
                  </w:rPr>
                  <w:t>Social marketing planning guide and toolbox</w:t>
                </w:r>
                <w:r w:rsidRPr="00677674">
                  <w:rPr>
                    <w:rFonts w:cs="Arial"/>
                    <w:sz w:val="18"/>
                  </w:rPr>
                  <w:br/>
                </w:r>
                <w:r w:rsidR="00B92762">
                  <w:rPr>
                    <w:rFonts w:cs="Arial"/>
                    <w:b/>
                    <w:color w:val="404040" w:themeColor="text1" w:themeTint="BF"/>
                    <w:sz w:val="18"/>
                  </w:rPr>
                  <w:t>Initial Target Audience Segmentation</w:t>
                </w:r>
              </w:p>
            </w:txbxContent>
          </v:textbox>
        </v:shape>
      </w:pict>
    </w:r>
    <w:r w:rsidRPr="00545B72">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E14D3A" w:rsidRDefault="00E14D3A">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D3A" w:rsidRDefault="00E14D3A" w:rsidP="007B677E">
      <w:r>
        <w:separator/>
      </w:r>
    </w:p>
  </w:footnote>
  <w:footnote w:type="continuationSeparator" w:id="0">
    <w:p w:rsidR="00E14D3A" w:rsidRDefault="00E14D3A"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0DC9"/>
    <w:multiLevelType w:val="hybridMultilevel"/>
    <w:tmpl w:val="91C0D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381192"/>
    <w:multiLevelType w:val="hybridMultilevel"/>
    <w:tmpl w:val="70F0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0291909"/>
    <w:multiLevelType w:val="hybridMultilevel"/>
    <w:tmpl w:val="3F18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2">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0C2EFA"/>
    <w:rsid w:val="000E05B7"/>
    <w:rsid w:val="000F58BD"/>
    <w:rsid w:val="001328AC"/>
    <w:rsid w:val="00153FEA"/>
    <w:rsid w:val="001B7236"/>
    <w:rsid w:val="001C2150"/>
    <w:rsid w:val="002202EE"/>
    <w:rsid w:val="002D3A14"/>
    <w:rsid w:val="002F58A8"/>
    <w:rsid w:val="00344C10"/>
    <w:rsid w:val="003A7288"/>
    <w:rsid w:val="003C2A0B"/>
    <w:rsid w:val="0049348D"/>
    <w:rsid w:val="00516564"/>
    <w:rsid w:val="00545B72"/>
    <w:rsid w:val="00677674"/>
    <w:rsid w:val="0069469C"/>
    <w:rsid w:val="00696842"/>
    <w:rsid w:val="006D2CF7"/>
    <w:rsid w:val="007B677E"/>
    <w:rsid w:val="00973446"/>
    <w:rsid w:val="00A64002"/>
    <w:rsid w:val="00A71651"/>
    <w:rsid w:val="00B92762"/>
    <w:rsid w:val="00BA6D63"/>
    <w:rsid w:val="00BC5B1B"/>
    <w:rsid w:val="00CB77F8"/>
    <w:rsid w:val="00D5179F"/>
    <w:rsid w:val="00D54BF3"/>
    <w:rsid w:val="00D93551"/>
    <w:rsid w:val="00DD0E81"/>
    <w:rsid w:val="00DE01E8"/>
    <w:rsid w:val="00E14D3A"/>
    <w:rsid w:val="00E15B26"/>
    <w:rsid w:val="00EC5C9F"/>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14D3A"/>
    <w:rPr>
      <w:color w:val="0000FF"/>
      <w:u w:val="single"/>
    </w:rPr>
  </w:style>
  <w:style w:type="paragraph" w:styleId="ListParagraph">
    <w:name w:val="List Paragraph"/>
    <w:basedOn w:val="Normal"/>
    <w:uiPriority w:val="34"/>
    <w:qFormat/>
    <w:rsid w:val="00E14D3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hensmc.com" TargetMode="Externa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44985-C155-4FF5-B3BF-C622F0446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4</cp:revision>
  <dcterms:created xsi:type="dcterms:W3CDTF">2010-10-01T08:17:00Z</dcterms:created>
  <dcterms:modified xsi:type="dcterms:W3CDTF">2010-10-12T08:23:00Z</dcterms:modified>
</cp:coreProperties>
</file>